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Kemble George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SAGIMET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TOWER LANE, SUITE 1500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Sagimet Biosciences Inc.</w:t>
              </w:r>
            </w:hyperlink>
            <w:r>
              <w:rPr/>
              <w:t xml:space="preserve"> [ </w:t>
            </w:r>
            <w:r>
              <w:rPr>
                <w:rFonts w:ascii="Times;serif" w:hAnsi="Times;serif"/>
                <w:color w:val="0000FF"/>
                <w:sz w:val="24"/>
                <w:shd w:fill="FFFFFF" w:val="clear"/>
              </w:rPr>
              <w:t>SGMT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9,751</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71,912</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10,455</w:t>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6.36</w:t>
            </w:r>
          </w:p>
        </w:tc>
        <w:tc>
          <w:tcPr>
            <w:tcW w:w="11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82,367</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20,206</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9.9548</w:t>
            </w:r>
            <w:r>
              <w:rPr>
                <w:rFonts w:ascii="Times;serif" w:hAnsi="Times;serif"/>
                <w:color w:val="008000"/>
                <w:position w:val="7"/>
                <w:sz w:val="16"/>
                <w:sz w:val="20"/>
                <w:shd w:fill="FFFFFF" w:val="clear"/>
              </w:rPr>
              <w:t>(2)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62,161</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9,751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Series A 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358,073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10,455</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Series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10,455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35,977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transactions were effected by the Reporting Person pursuant to a Rule 10b5-1 trading plan adopted on August 21,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$9.95 to $9.99,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is fully vested and exercisable as of the date hereof.</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Rozek,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8176" TargetMode="External"/><Relationship Id="rId5" Type="http://schemas.openxmlformats.org/officeDocument/2006/relationships/hyperlink" Target="http://www.sec.gov/cgi-bin/browse-edgar?action=getcompany&amp;CIK=00014001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728</Words>
  <Characters>3883</Characters>
  <CharactersWithSpaces>4502</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